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63" w:rsidRDefault="00AB0263" w:rsidP="00CB5103">
      <w:pPr>
        <w:pStyle w:val="DefaultText"/>
        <w:tabs>
          <w:tab w:val="left" w:pos="540"/>
          <w:tab w:val="left" w:pos="1440"/>
        </w:tabs>
        <w:rPr>
          <w:rFonts w:ascii="Tahoma" w:hAnsi="Tahoma" w:cs="Tahoma"/>
          <w:b/>
          <w:sz w:val="20"/>
          <w:szCs w:val="20"/>
        </w:rPr>
      </w:pPr>
    </w:p>
    <w:p w:rsidR="00CB5103" w:rsidRPr="00662D4C" w:rsidRDefault="00CB5103" w:rsidP="00CB5103">
      <w:pPr>
        <w:pStyle w:val="DefaultText"/>
        <w:tabs>
          <w:tab w:val="left" w:pos="540"/>
          <w:tab w:val="left" w:pos="144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1.0    </w:t>
      </w:r>
      <w:r w:rsidRPr="00662D4C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CB5103" w:rsidRPr="00662D4C" w:rsidRDefault="00CB5103" w:rsidP="00CB5103">
      <w:pPr>
        <w:pStyle w:val="DefaultText"/>
        <w:tabs>
          <w:tab w:val="left" w:pos="1440"/>
        </w:tabs>
        <w:ind w:left="720" w:hanging="720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990"/>
        <w:gridCol w:w="3483"/>
        <w:gridCol w:w="3402"/>
      </w:tblGrid>
      <w:tr w:rsidR="00CB5103" w:rsidRPr="00662D4C" w:rsidTr="00CB5103">
        <w:trPr>
          <w:trHeight w:val="336"/>
        </w:trPr>
        <w:tc>
          <w:tcPr>
            <w:tcW w:w="990" w:type="dxa"/>
          </w:tcPr>
          <w:p w:rsidR="00CB5103" w:rsidRPr="00662D4C" w:rsidRDefault="00CB5103" w:rsidP="00CB5103">
            <w:pPr>
              <w:pStyle w:val="DefaultText"/>
              <w:ind w:hanging="17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Pr="00662D4C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483" w:type="dxa"/>
          </w:tcPr>
          <w:p w:rsidR="00CB5103" w:rsidRPr="00662D4C" w:rsidRDefault="00CB5103" w:rsidP="00CB510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62D4C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402" w:type="dxa"/>
          </w:tcPr>
          <w:p w:rsidR="00CB5103" w:rsidRPr="00662D4C" w:rsidRDefault="00CB5103" w:rsidP="00CB5103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62D4C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CB5103" w:rsidRPr="00662D4C" w:rsidTr="00CB5103">
        <w:trPr>
          <w:trHeight w:val="106"/>
        </w:trPr>
        <w:tc>
          <w:tcPr>
            <w:tcW w:w="990" w:type="dxa"/>
          </w:tcPr>
          <w:p w:rsidR="00CB5103" w:rsidRPr="00662D4C" w:rsidRDefault="00CB5103" w:rsidP="00CB5103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662D4C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83" w:type="dxa"/>
          </w:tcPr>
          <w:p w:rsidR="00CB5103" w:rsidRPr="00662D4C" w:rsidRDefault="00CB5103" w:rsidP="009B18DB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402" w:type="dxa"/>
          </w:tcPr>
          <w:p w:rsidR="00CB5103" w:rsidRPr="00662D4C" w:rsidRDefault="00AB0263" w:rsidP="009B18DB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New SOP</w:t>
            </w:r>
          </w:p>
        </w:tc>
      </w:tr>
    </w:tbl>
    <w:p w:rsidR="009331BB" w:rsidRDefault="009331BB" w:rsidP="00CB5103">
      <w:pPr>
        <w:pStyle w:val="DefaultText"/>
        <w:tabs>
          <w:tab w:val="left" w:pos="450"/>
        </w:tabs>
        <w:spacing w:before="120" w:after="120"/>
        <w:rPr>
          <w:rFonts w:ascii="Tahoma" w:hAnsi="Tahoma" w:cs="Tahoma"/>
          <w:b/>
          <w:bCs/>
          <w:sz w:val="20"/>
          <w:szCs w:val="20"/>
        </w:rPr>
      </w:pPr>
    </w:p>
    <w:p w:rsidR="00AB0263" w:rsidRDefault="00AB0263" w:rsidP="00CE2B71">
      <w:pPr>
        <w:pStyle w:val="DefaultText"/>
        <w:tabs>
          <w:tab w:val="left" w:pos="450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</w:p>
    <w:p w:rsidR="00CB5103" w:rsidRPr="005A5502" w:rsidRDefault="00CB5103" w:rsidP="00CE2B71">
      <w:pPr>
        <w:pStyle w:val="DefaultText"/>
        <w:tabs>
          <w:tab w:val="left" w:pos="45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2.0   </w:t>
      </w:r>
      <w:r w:rsidRPr="005A5502">
        <w:rPr>
          <w:rFonts w:ascii="Tahoma" w:hAnsi="Tahoma" w:cs="Tahoma"/>
          <w:b/>
          <w:bCs/>
          <w:sz w:val="20"/>
          <w:szCs w:val="20"/>
        </w:rPr>
        <w:t>Objective</w:t>
      </w:r>
    </w:p>
    <w:p w:rsidR="00AB0263" w:rsidRPr="005F3475" w:rsidRDefault="00AB0263" w:rsidP="00AB0263">
      <w:pPr>
        <w:tabs>
          <w:tab w:val="left" w:pos="630"/>
          <w:tab w:val="left" w:pos="990"/>
        </w:tabs>
        <w:spacing w:after="120" w:line="360" w:lineRule="auto"/>
        <w:ind w:left="630" w:right="720" w:hanging="6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To lay down a Procedure for </w:t>
      </w:r>
      <w:r>
        <w:rPr>
          <w:rFonts w:ascii="Tahoma" w:hAnsi="Tahoma" w:cs="Tahoma"/>
          <w:bCs/>
          <w:sz w:val="20"/>
          <w:szCs w:val="20"/>
        </w:rPr>
        <w:t>Material Movement in process area.</w:t>
      </w:r>
    </w:p>
    <w:p w:rsidR="00AB0263" w:rsidRDefault="00AB0263" w:rsidP="00CE2B71">
      <w:pPr>
        <w:pStyle w:val="DefaultText"/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CB5103" w:rsidRPr="005A5502" w:rsidRDefault="00CB5103" w:rsidP="00CE2B71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5A5502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5A5502">
        <w:rPr>
          <w:rFonts w:ascii="Tahoma" w:hAnsi="Tahoma" w:cs="Tahoma"/>
          <w:b/>
          <w:bCs/>
          <w:sz w:val="20"/>
          <w:szCs w:val="20"/>
        </w:rPr>
        <w:t>Scope</w:t>
      </w:r>
    </w:p>
    <w:p w:rsidR="00AB0263" w:rsidRDefault="00CB5103" w:rsidP="00AB0263">
      <w:pPr>
        <w:tabs>
          <w:tab w:val="left" w:pos="600"/>
        </w:tabs>
        <w:spacing w:after="120" w:line="360" w:lineRule="auto"/>
        <w:ind w:left="648" w:right="-99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AB0263">
        <w:rPr>
          <w:rFonts w:ascii="Tahoma" w:hAnsi="Tahoma" w:cs="Tahoma"/>
          <w:sz w:val="20"/>
        </w:rPr>
        <w:t xml:space="preserve">This SOP is applicable for </w:t>
      </w:r>
      <w:r w:rsidR="00AB0263">
        <w:rPr>
          <w:rFonts w:ascii="Tahoma" w:hAnsi="Tahoma" w:cs="Tahoma"/>
          <w:bCs/>
          <w:sz w:val="20"/>
          <w:szCs w:val="20"/>
        </w:rPr>
        <w:t>Material Movement in process area of</w:t>
      </w:r>
      <w:r w:rsidR="00AB0263">
        <w:rPr>
          <w:rFonts w:ascii="Tahoma" w:hAnsi="Tahoma" w:cs="Tahoma"/>
          <w:sz w:val="20"/>
        </w:rPr>
        <w:t xml:space="preserve"> C-block production area at Alkem Health Science, Samardung, South, Sikkim.</w:t>
      </w:r>
    </w:p>
    <w:p w:rsidR="00CB5103" w:rsidRPr="005A5502" w:rsidRDefault="00CB5103" w:rsidP="00CE2B7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5A5502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5A5502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AB0263" w:rsidRDefault="00AB0263" w:rsidP="00CE2B71">
      <w:pPr>
        <w:pStyle w:val="DefaultText"/>
        <w:tabs>
          <w:tab w:val="left" w:pos="495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</w:rPr>
        <w:t xml:space="preserve">          Production Officer/ Executive        : Implementation of Procedure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CB5103" w:rsidRPr="005A5502" w:rsidRDefault="00CB5103" w:rsidP="00CE2B71">
      <w:pPr>
        <w:pStyle w:val="DefaultText"/>
        <w:tabs>
          <w:tab w:val="left" w:pos="495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Pr="005A5502">
        <w:rPr>
          <w:rFonts w:ascii="Tahoma" w:hAnsi="Tahoma" w:cs="Tahoma"/>
          <w:b/>
          <w:sz w:val="20"/>
          <w:szCs w:val="20"/>
        </w:rPr>
        <w:t>.0</w:t>
      </w:r>
      <w:r w:rsidR="00CE2B71">
        <w:rPr>
          <w:rFonts w:ascii="Tahoma" w:hAnsi="Tahoma" w:cs="Tahoma"/>
          <w:b/>
          <w:bCs/>
          <w:sz w:val="20"/>
          <w:szCs w:val="20"/>
        </w:rPr>
        <w:tab/>
      </w:r>
      <w:r w:rsidRPr="005A5502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AB0263" w:rsidRPr="00416092" w:rsidRDefault="00CB5103" w:rsidP="00AB0263">
      <w:pPr>
        <w:spacing w:after="120" w:line="360" w:lineRule="auto"/>
        <w:ind w:right="720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  <w:szCs w:val="20"/>
        </w:rPr>
        <w:tab/>
      </w:r>
      <w:r w:rsidR="00AB0263" w:rsidRPr="005F3475">
        <w:rPr>
          <w:rFonts w:ascii="Tahoma" w:hAnsi="Tahoma" w:cs="Tahoma"/>
          <w:sz w:val="20"/>
        </w:rPr>
        <w:t>Production Head</w:t>
      </w:r>
      <w:r w:rsidR="00AB0263">
        <w:rPr>
          <w:rFonts w:ascii="Tahoma" w:hAnsi="Tahoma" w:cs="Tahoma"/>
          <w:sz w:val="20"/>
        </w:rPr>
        <w:t xml:space="preserve">                          : System compliance</w:t>
      </w:r>
    </w:p>
    <w:p w:rsidR="00CE2B71" w:rsidRPr="005A5502" w:rsidRDefault="00CE2B71" w:rsidP="00AB0263">
      <w:pPr>
        <w:pStyle w:val="DefaultText"/>
        <w:tabs>
          <w:tab w:val="left" w:pos="513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5A5502">
        <w:rPr>
          <w:rFonts w:ascii="Tahoma" w:hAnsi="Tahoma" w:cs="Tahoma"/>
          <w:b/>
          <w:sz w:val="20"/>
          <w:szCs w:val="20"/>
        </w:rPr>
        <w:t>.0</w:t>
      </w:r>
      <w:r w:rsidRPr="005A5502">
        <w:rPr>
          <w:rFonts w:ascii="Tahoma" w:hAnsi="Tahoma" w:cs="Tahoma"/>
          <w:b/>
          <w:bCs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5A5502">
        <w:rPr>
          <w:rFonts w:ascii="Tahoma" w:hAnsi="Tahoma" w:cs="Tahoma"/>
          <w:b/>
          <w:bCs/>
          <w:sz w:val="20"/>
          <w:szCs w:val="20"/>
        </w:rPr>
        <w:t>Procedure</w:t>
      </w:r>
    </w:p>
    <w:p w:rsidR="00AB0263" w:rsidRDefault="00CE2B71" w:rsidP="00AB0263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4E05A9">
        <w:rPr>
          <w:rFonts w:ascii="Tahoma" w:hAnsi="Tahoma" w:cs="Tahoma"/>
          <w:b/>
          <w:sz w:val="20"/>
          <w:szCs w:val="20"/>
        </w:rPr>
        <w:t>6.1</w:t>
      </w:r>
      <w:r w:rsidRPr="005A5502">
        <w:rPr>
          <w:rFonts w:ascii="Tahoma" w:hAnsi="Tahoma" w:cs="Tahoma"/>
          <w:sz w:val="20"/>
          <w:szCs w:val="20"/>
        </w:rPr>
        <w:tab/>
      </w:r>
      <w:r w:rsidR="00AB0263">
        <w:rPr>
          <w:rFonts w:ascii="Tahoma" w:hAnsi="Tahoma" w:cs="Tahoma"/>
          <w:bCs/>
          <w:sz w:val="20"/>
          <w:szCs w:val="20"/>
        </w:rPr>
        <w:t xml:space="preserve">Material Movement in process area starts from the dispensed raw material store, dispensed   </w:t>
      </w:r>
    </w:p>
    <w:p w:rsidR="00AB0263" w:rsidRDefault="00AB0263" w:rsidP="00AB0263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Primary packing material store and dispensed secondary packing material store. </w:t>
      </w:r>
      <w:r>
        <w:rPr>
          <w:rFonts w:ascii="Tahoma" w:hAnsi="Tahoma" w:cs="Tahoma"/>
          <w:b/>
          <w:bCs/>
          <w:sz w:val="20"/>
        </w:rPr>
        <w:t xml:space="preserve">      </w:t>
      </w:r>
    </w:p>
    <w:p w:rsidR="00AB0263" w:rsidRDefault="00AB0263" w:rsidP="00AB0263">
      <w:pPr>
        <w:spacing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AB0263" w:rsidSect="0021749B">
          <w:headerReference w:type="default" r:id="rId8"/>
          <w:footerReference w:type="default" r:id="rId9"/>
          <w:type w:val="continuous"/>
          <w:pgSz w:w="11907" w:h="16839" w:code="9"/>
          <w:pgMar w:top="1440" w:right="927" w:bottom="1440" w:left="1080" w:header="720" w:footer="622" w:gutter="0"/>
          <w:cols w:space="720"/>
          <w:docGrid w:linePitch="360"/>
        </w:sectPr>
      </w:pPr>
    </w:p>
    <w:p w:rsidR="000371C5" w:rsidRDefault="000371C5" w:rsidP="000371C5">
      <w:pPr>
        <w:tabs>
          <w:tab w:val="left" w:pos="360"/>
          <w:tab w:val="left" w:pos="720"/>
        </w:tabs>
        <w:spacing w:line="360" w:lineRule="auto"/>
        <w:ind w:left="990" w:right="720" w:hanging="54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</w:t>
      </w:r>
      <w:r>
        <w:rPr>
          <w:rFonts w:ascii="Tahoma" w:hAnsi="Tahoma" w:cs="Tahoma"/>
          <w:b/>
          <w:bCs/>
          <w:sz w:val="20"/>
        </w:rPr>
        <w:t xml:space="preserve">6.1.1 </w:t>
      </w:r>
      <w:r>
        <w:rPr>
          <w:rFonts w:ascii="Tahoma" w:hAnsi="Tahoma" w:cs="Tahoma"/>
          <w:bCs/>
          <w:sz w:val="20"/>
        </w:rPr>
        <w:t xml:space="preserve">Glass/ HDPE bottles flows from dispensed primary packing material area to de-cartoning area.                     Screw caps  , PP caps inner caps move from primary material dispensed store to dry syrup 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             Filling and sealing area through material air lock and</w:t>
      </w:r>
      <w:r w:rsidRPr="00041BC7">
        <w:rPr>
          <w:rFonts w:ascii="Tahoma" w:hAnsi="Tahoma" w:cs="Tahoma"/>
          <w:bCs/>
          <w:color w:val="FF0000"/>
          <w:sz w:val="20"/>
        </w:rPr>
        <w:t xml:space="preserve"> </w:t>
      </w:r>
      <w:r w:rsidRPr="00BF5B34">
        <w:rPr>
          <w:rFonts w:ascii="Tahoma" w:hAnsi="Tahoma" w:cs="Tahoma"/>
          <w:bCs/>
          <w:sz w:val="20"/>
        </w:rPr>
        <w:t>dose measuring cups</w:t>
      </w:r>
      <w:r>
        <w:rPr>
          <w:rFonts w:ascii="Tahoma" w:hAnsi="Tahoma" w:cs="Tahoma"/>
          <w:bCs/>
          <w:sz w:val="20"/>
        </w:rPr>
        <w:t xml:space="preserve"> through packing hall.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</w:t>
      </w:r>
      <w:r w:rsidRPr="00AD6F86">
        <w:rPr>
          <w:rFonts w:ascii="Tahoma" w:hAnsi="Tahoma" w:cs="Tahoma"/>
          <w:b/>
          <w:bCs/>
          <w:sz w:val="20"/>
        </w:rPr>
        <w:t>6.1.2</w:t>
      </w:r>
      <w:r>
        <w:rPr>
          <w:rFonts w:ascii="Tahoma" w:hAnsi="Tahoma" w:cs="Tahoma"/>
          <w:b/>
          <w:bCs/>
          <w:sz w:val="20"/>
        </w:rPr>
        <w:t xml:space="preserve">   </w:t>
      </w:r>
      <w:r>
        <w:rPr>
          <w:rFonts w:ascii="Tahoma" w:hAnsi="Tahoma" w:cs="Tahoma"/>
          <w:bCs/>
          <w:sz w:val="20"/>
        </w:rPr>
        <w:t>Raw material movement starts from dispensed raw material area to granulations air locks for tablets</w:t>
      </w:r>
    </w:p>
    <w:p w:rsidR="000371C5" w:rsidRPr="00AD6F86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             and material air lock for dry syrup</w:t>
      </w:r>
      <w:r w:rsidRPr="00AD6F86">
        <w:rPr>
          <w:rFonts w:ascii="Tahoma" w:hAnsi="Tahoma" w:cs="Tahoma"/>
          <w:bCs/>
          <w:sz w:val="20"/>
        </w:rPr>
        <w:t>.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 w:rsidRPr="00AD6F86">
        <w:rPr>
          <w:rFonts w:ascii="Tahoma" w:hAnsi="Tahoma" w:cs="Tahoma"/>
          <w:b/>
          <w:bCs/>
          <w:sz w:val="20"/>
        </w:rPr>
        <w:t xml:space="preserve">         </w:t>
      </w:r>
      <w:r>
        <w:rPr>
          <w:rFonts w:ascii="Tahoma" w:hAnsi="Tahoma" w:cs="Tahoma"/>
          <w:b/>
          <w:bCs/>
          <w:sz w:val="20"/>
        </w:rPr>
        <w:t xml:space="preserve"> </w:t>
      </w:r>
      <w:r w:rsidRPr="00AD6F86">
        <w:rPr>
          <w:rFonts w:ascii="Tahoma" w:hAnsi="Tahoma" w:cs="Tahoma"/>
          <w:b/>
          <w:bCs/>
          <w:sz w:val="20"/>
        </w:rPr>
        <w:t xml:space="preserve"> 6.1.3</w:t>
      </w:r>
      <w:r>
        <w:rPr>
          <w:rFonts w:ascii="Tahoma" w:hAnsi="Tahoma" w:cs="Tahoma"/>
          <w:b/>
          <w:bCs/>
          <w:sz w:val="20"/>
        </w:rPr>
        <w:t xml:space="preserve">   </w:t>
      </w:r>
      <w:r w:rsidRPr="005068E1">
        <w:rPr>
          <w:rFonts w:ascii="Tahoma" w:hAnsi="Tahoma" w:cs="Tahoma"/>
          <w:bCs/>
          <w:sz w:val="20"/>
        </w:rPr>
        <w:t>Fabricated</w:t>
      </w:r>
      <w:r>
        <w:rPr>
          <w:rFonts w:ascii="Tahoma" w:hAnsi="Tahoma" w:cs="Tahoma"/>
          <w:bCs/>
          <w:sz w:val="20"/>
        </w:rPr>
        <w:t xml:space="preserve"> blends flows from granulation to granules storage area/ quarantine followed by dry syrup</w:t>
      </w:r>
    </w:p>
    <w:p w:rsidR="000371C5" w:rsidRPr="005068E1" w:rsidRDefault="000371C5" w:rsidP="000371C5">
      <w:pPr>
        <w:tabs>
          <w:tab w:val="left" w:pos="630"/>
        </w:tabs>
        <w:spacing w:after="120"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              filling area or tablet compression area.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 w:rsidRPr="00AD6F86">
        <w:rPr>
          <w:rFonts w:ascii="Tahoma" w:hAnsi="Tahoma" w:cs="Tahoma"/>
          <w:b/>
          <w:bCs/>
          <w:sz w:val="20"/>
        </w:rPr>
        <w:t xml:space="preserve">          </w:t>
      </w:r>
      <w:r>
        <w:rPr>
          <w:rFonts w:ascii="Tahoma" w:hAnsi="Tahoma" w:cs="Tahoma"/>
          <w:b/>
          <w:bCs/>
          <w:sz w:val="20"/>
        </w:rPr>
        <w:t xml:space="preserve"> </w:t>
      </w:r>
      <w:r w:rsidRPr="00AD6F86">
        <w:rPr>
          <w:rFonts w:ascii="Tahoma" w:hAnsi="Tahoma" w:cs="Tahoma"/>
          <w:b/>
          <w:bCs/>
          <w:sz w:val="20"/>
        </w:rPr>
        <w:t>6.1.</w:t>
      </w:r>
      <w:r>
        <w:rPr>
          <w:rFonts w:ascii="Tahoma" w:hAnsi="Tahoma" w:cs="Tahoma"/>
          <w:bCs/>
          <w:sz w:val="20"/>
        </w:rPr>
        <w:t xml:space="preserve"> Compressed tablets move first to storage area / quarantine followed by either to coating area or primary</w:t>
      </w:r>
    </w:p>
    <w:p w:rsidR="000371C5" w:rsidRPr="00AD6F86" w:rsidRDefault="000371C5" w:rsidP="000371C5">
      <w:pPr>
        <w:tabs>
          <w:tab w:val="left" w:pos="720"/>
        </w:tabs>
        <w:spacing w:after="120"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              packing area for blister packing.</w:t>
      </w:r>
    </w:p>
    <w:p w:rsidR="000371C5" w:rsidRPr="00C52BCF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       </w:t>
      </w:r>
      <w:r>
        <w:rPr>
          <w:rFonts w:ascii="Tahoma" w:hAnsi="Tahoma" w:cs="Tahoma"/>
          <w:b/>
          <w:bCs/>
          <w:sz w:val="20"/>
        </w:rPr>
        <w:t xml:space="preserve">6.1.5     </w:t>
      </w:r>
      <w:r>
        <w:rPr>
          <w:rFonts w:ascii="Tahoma" w:hAnsi="Tahoma" w:cs="Tahoma"/>
          <w:bCs/>
          <w:sz w:val="20"/>
        </w:rPr>
        <w:t>Coated tablets move to quarantine area followed by primary packing area for blister packing.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6.1.6      </w:t>
      </w:r>
      <w:r>
        <w:rPr>
          <w:rFonts w:ascii="Tahoma" w:hAnsi="Tahoma" w:cs="Tahoma"/>
          <w:sz w:val="20"/>
        </w:rPr>
        <w:t>Primary packing material for tablets and dry syrup move from primary packing material area to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material air lock of respective area.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</w:t>
      </w:r>
      <w:r w:rsidRPr="004A5E3D">
        <w:rPr>
          <w:rFonts w:ascii="Tahoma" w:hAnsi="Tahoma" w:cs="Tahoma"/>
          <w:b/>
          <w:sz w:val="20"/>
        </w:rPr>
        <w:t>6.1.7</w:t>
      </w:r>
      <w:r>
        <w:rPr>
          <w:rFonts w:ascii="Tahoma" w:hAnsi="Tahoma" w:cs="Tahoma"/>
          <w:sz w:val="20"/>
        </w:rPr>
        <w:t xml:space="preserve">      Secondary packing material for tablets and dry syrup move from secondary packing material area to</w:t>
      </w:r>
    </w:p>
    <w:p w:rsidR="000371C5" w:rsidRDefault="000371C5" w:rsidP="000371C5">
      <w:pPr>
        <w:tabs>
          <w:tab w:val="left" w:pos="720"/>
        </w:tabs>
        <w:spacing w:line="360" w:lineRule="auto"/>
        <w:ind w:right="7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Packing  hall of respective area.          </w:t>
      </w:r>
    </w:p>
    <w:p w:rsidR="000371C5" w:rsidRDefault="000371C5" w:rsidP="000371C5">
      <w:pPr>
        <w:tabs>
          <w:tab w:val="left" w:pos="720"/>
        </w:tabs>
        <w:spacing w:line="360" w:lineRule="auto"/>
        <w:ind w:right="-10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</w:t>
      </w:r>
    </w:p>
    <w:p w:rsidR="000371C5" w:rsidRPr="00BB0D84" w:rsidRDefault="000371C5" w:rsidP="000371C5">
      <w:pPr>
        <w:tabs>
          <w:tab w:val="left" w:pos="540"/>
        </w:tabs>
        <w:spacing w:line="360" w:lineRule="auto"/>
        <w:ind w:right="-101"/>
        <w:jc w:val="both"/>
        <w:rPr>
          <w:rFonts w:ascii="Tahoma" w:hAnsi="Tahoma" w:cs="Tahoma"/>
          <w:b/>
          <w:sz w:val="20"/>
        </w:rPr>
      </w:pPr>
      <w:r w:rsidRPr="00613034">
        <w:rPr>
          <w:rFonts w:ascii="Tahoma" w:hAnsi="Tahoma" w:cs="Tahoma"/>
          <w:b/>
          <w:sz w:val="20"/>
        </w:rPr>
        <w:t xml:space="preserve">        </w:t>
      </w:r>
      <w:r>
        <w:rPr>
          <w:rFonts w:ascii="Tahoma" w:hAnsi="Tahoma" w:cs="Tahoma"/>
          <w:b/>
          <w:sz w:val="20"/>
        </w:rPr>
        <w:t xml:space="preserve">  </w:t>
      </w:r>
      <w:r w:rsidRPr="00613034">
        <w:rPr>
          <w:rFonts w:ascii="Tahoma" w:hAnsi="Tahoma" w:cs="Tahoma"/>
          <w:b/>
          <w:sz w:val="20"/>
        </w:rPr>
        <w:t xml:space="preserve">7.0        </w:t>
      </w:r>
      <w:r>
        <w:rPr>
          <w:rFonts w:ascii="Tahoma" w:hAnsi="Tahoma" w:cs="Tahoma"/>
          <w:b/>
          <w:sz w:val="20"/>
        </w:rPr>
        <w:t xml:space="preserve">  Annexure(S)</w:t>
      </w:r>
    </w:p>
    <w:p w:rsidR="000371C5" w:rsidRPr="00613034" w:rsidRDefault="000371C5" w:rsidP="000371C5">
      <w:pPr>
        <w:tabs>
          <w:tab w:val="left" w:pos="1530"/>
        </w:tabs>
        <w:spacing w:line="360" w:lineRule="auto"/>
        <w:ind w:right="-101"/>
        <w:jc w:val="both"/>
        <w:rPr>
          <w:rFonts w:ascii="Tahoma" w:hAnsi="Tahoma" w:cs="Tahoma"/>
          <w:sz w:val="20"/>
        </w:rPr>
      </w:pPr>
      <w:r w:rsidRPr="00863C1C">
        <w:rPr>
          <w:rFonts w:ascii="Tahoma" w:hAnsi="Tahoma" w:cs="Tahoma"/>
          <w:sz w:val="20"/>
        </w:rPr>
        <w:t xml:space="preserve">         </w:t>
      </w:r>
      <w:r>
        <w:rPr>
          <w:rFonts w:ascii="Tahoma" w:hAnsi="Tahoma" w:cs="Tahoma"/>
          <w:sz w:val="20"/>
        </w:rPr>
        <w:t xml:space="preserve">                       NA</w:t>
      </w:r>
    </w:p>
    <w:p w:rsidR="000371C5" w:rsidRDefault="000371C5" w:rsidP="000371C5">
      <w:pPr>
        <w:tabs>
          <w:tab w:val="left" w:pos="840"/>
          <w:tab w:val="left" w:pos="1680"/>
        </w:tabs>
        <w:spacing w:after="120" w:line="360" w:lineRule="auto"/>
        <w:ind w:right="720"/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8.0          Reference (S)</w:t>
      </w:r>
    </w:p>
    <w:p w:rsidR="000371C5" w:rsidRDefault="000371C5" w:rsidP="000371C5">
      <w:pPr>
        <w:tabs>
          <w:tab w:val="left" w:pos="840"/>
          <w:tab w:val="left" w:pos="1620"/>
          <w:tab w:val="left" w:pos="1680"/>
          <w:tab w:val="left" w:pos="2610"/>
        </w:tabs>
        <w:spacing w:after="120" w:line="360" w:lineRule="auto"/>
        <w:ind w:right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NA</w:t>
      </w:r>
    </w:p>
    <w:p w:rsidR="000371C5" w:rsidRDefault="000371C5" w:rsidP="000371C5">
      <w:pPr>
        <w:tabs>
          <w:tab w:val="left" w:pos="540"/>
          <w:tab w:val="left" w:pos="1800"/>
        </w:tabs>
        <w:spacing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 xml:space="preserve">          9.0          Glossary</w:t>
      </w:r>
    </w:p>
    <w:tbl>
      <w:tblPr>
        <w:tblW w:w="0" w:type="auto"/>
        <w:tblInd w:w="1431" w:type="dxa"/>
        <w:tblLook w:val="0000"/>
      </w:tblPr>
      <w:tblGrid>
        <w:gridCol w:w="798"/>
        <w:gridCol w:w="396"/>
        <w:gridCol w:w="3581"/>
      </w:tblGrid>
      <w:tr w:rsidR="000371C5" w:rsidTr="00A61180">
        <w:trPr>
          <w:trHeight w:val="407"/>
        </w:trPr>
        <w:tc>
          <w:tcPr>
            <w:tcW w:w="798" w:type="dxa"/>
          </w:tcPr>
          <w:p w:rsidR="000371C5" w:rsidRPr="006F5544" w:rsidRDefault="000371C5" w:rsidP="00A61180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</w:t>
            </w:r>
          </w:p>
        </w:tc>
        <w:tc>
          <w:tcPr>
            <w:tcW w:w="396" w:type="dxa"/>
          </w:tcPr>
          <w:p w:rsidR="000371C5" w:rsidRDefault="000371C5" w:rsidP="00A61180">
            <w:pPr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Pr="006F5544" w:rsidRDefault="000371C5" w:rsidP="00A61180">
            <w:pPr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Standard Operating Procedure.</w:t>
            </w:r>
          </w:p>
        </w:tc>
      </w:tr>
      <w:tr w:rsidR="000371C5" w:rsidTr="00A61180">
        <w:trPr>
          <w:trHeight w:val="434"/>
        </w:trPr>
        <w:tc>
          <w:tcPr>
            <w:tcW w:w="798" w:type="dxa"/>
          </w:tcPr>
          <w:p w:rsidR="000371C5" w:rsidRPr="006F5544" w:rsidRDefault="000371C5" w:rsidP="00A61180">
            <w:pPr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</w:t>
            </w:r>
          </w:p>
        </w:tc>
        <w:tc>
          <w:tcPr>
            <w:tcW w:w="396" w:type="dxa"/>
          </w:tcPr>
          <w:p w:rsidR="000371C5" w:rsidRDefault="000371C5" w:rsidP="00A61180">
            <w:pPr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Default="000371C5" w:rsidP="00A61180">
            <w:pPr>
              <w:spacing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Number</w:t>
            </w:r>
          </w:p>
        </w:tc>
      </w:tr>
      <w:tr w:rsidR="000371C5" w:rsidTr="00A61180">
        <w:trPr>
          <w:trHeight w:val="371"/>
        </w:trPr>
        <w:tc>
          <w:tcPr>
            <w:tcW w:w="798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PC</w:t>
            </w:r>
          </w:p>
        </w:tc>
        <w:tc>
          <w:tcPr>
            <w:tcW w:w="396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  <w:r>
              <w:rPr>
                <w:rFonts w:ascii="Tahoma" w:hAnsi="Tahoma" w:cs="Tahoma"/>
                <w:sz w:val="20"/>
                <w:szCs w:val="28"/>
              </w:rPr>
              <w:t>Production C-Block</w:t>
            </w:r>
          </w:p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</w:p>
        </w:tc>
      </w:tr>
      <w:tr w:rsidR="000371C5" w:rsidTr="00A61180">
        <w:trPr>
          <w:trHeight w:val="425"/>
        </w:trPr>
        <w:tc>
          <w:tcPr>
            <w:tcW w:w="798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BPCR</w:t>
            </w:r>
          </w:p>
        </w:tc>
        <w:tc>
          <w:tcPr>
            <w:tcW w:w="396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Batch Production and Control Record</w:t>
            </w:r>
          </w:p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</w:p>
        </w:tc>
      </w:tr>
      <w:tr w:rsidR="000371C5" w:rsidTr="00A61180">
        <w:trPr>
          <w:trHeight w:val="483"/>
        </w:trPr>
        <w:tc>
          <w:tcPr>
            <w:tcW w:w="798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</w:t>
            </w:r>
          </w:p>
        </w:tc>
        <w:tc>
          <w:tcPr>
            <w:tcW w:w="396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Not Applicable.</w:t>
            </w:r>
          </w:p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</w:p>
        </w:tc>
      </w:tr>
      <w:tr w:rsidR="000371C5" w:rsidTr="00A61180">
        <w:trPr>
          <w:trHeight w:val="483"/>
        </w:trPr>
        <w:tc>
          <w:tcPr>
            <w:tcW w:w="798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PP</w:t>
            </w:r>
          </w:p>
        </w:tc>
        <w:tc>
          <w:tcPr>
            <w:tcW w:w="396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Pilferage proof.</w:t>
            </w:r>
          </w:p>
        </w:tc>
      </w:tr>
      <w:tr w:rsidR="000371C5" w:rsidTr="00A61180">
        <w:trPr>
          <w:trHeight w:val="483"/>
        </w:trPr>
        <w:tc>
          <w:tcPr>
            <w:tcW w:w="798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QA        </w:t>
            </w:r>
          </w:p>
        </w:tc>
        <w:tc>
          <w:tcPr>
            <w:tcW w:w="396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:    </w:t>
            </w:r>
          </w:p>
        </w:tc>
        <w:tc>
          <w:tcPr>
            <w:tcW w:w="3581" w:type="dxa"/>
          </w:tcPr>
          <w:p w:rsidR="000371C5" w:rsidRDefault="000371C5" w:rsidP="00A61180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Quality Assurance.</w:t>
            </w:r>
          </w:p>
        </w:tc>
      </w:tr>
    </w:tbl>
    <w:p w:rsidR="009331BB" w:rsidRPr="00A00613" w:rsidRDefault="009331BB" w:rsidP="000371C5">
      <w:pPr>
        <w:spacing w:before="120" w:after="120" w:line="360" w:lineRule="auto"/>
        <w:ind w:left="567" w:right="950" w:hanging="540"/>
        <w:rPr>
          <w:rFonts w:ascii="Tahoma" w:hAnsi="Tahoma" w:cs="Tahoma"/>
          <w:sz w:val="20"/>
          <w:szCs w:val="20"/>
        </w:rPr>
      </w:pPr>
    </w:p>
    <w:sectPr w:rsidR="009331BB" w:rsidRPr="00A00613" w:rsidSect="00EE47F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162" w:rsidRDefault="00E22162">
      <w:r>
        <w:separator/>
      </w:r>
    </w:p>
  </w:endnote>
  <w:endnote w:type="continuationSeparator" w:id="1">
    <w:p w:rsidR="00E22162" w:rsidRDefault="00E22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63" w:rsidRDefault="00B52E28">
    <w:pPr>
      <w:pStyle w:val="Footer"/>
      <w:jc w:val="center"/>
      <w:rPr>
        <w:rFonts w:ascii="Arial" w:hAnsi="Arial" w:cs="Arial"/>
      </w:rPr>
    </w:pPr>
    <w:r w:rsidRPr="00B52E28">
      <w:rPr>
        <w:rFonts w:ascii="Arial" w:hAnsi="Arial" w:cs="Arial"/>
        <w:noProof/>
        <w:sz w:val="20"/>
      </w:rPr>
      <w:pict>
        <v:line id="_x0000_s2053" style="position:absolute;left:0;text-align:left;z-index:251660288" from="-3pt,8.05pt" to="453pt,8.05pt"/>
      </w:pict>
    </w:r>
  </w:p>
  <w:p w:rsidR="00AB0263" w:rsidRDefault="00AB0263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Health Science, Samardung, South Sikkim – Page </w:t>
    </w:r>
    <w:r w:rsidR="00B52E2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B52E28">
      <w:rPr>
        <w:rFonts w:ascii="Tahoma" w:hAnsi="Tahoma" w:cs="Tahoma"/>
        <w:sz w:val="20"/>
      </w:rPr>
      <w:fldChar w:fldCharType="separate"/>
    </w:r>
    <w:r w:rsidR="00260AE5">
      <w:rPr>
        <w:rFonts w:ascii="Tahoma" w:hAnsi="Tahoma" w:cs="Tahoma"/>
        <w:noProof/>
        <w:sz w:val="20"/>
      </w:rPr>
      <w:t>1</w:t>
    </w:r>
    <w:r w:rsidR="00B52E2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B52E2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B52E28">
      <w:rPr>
        <w:rFonts w:ascii="Tahoma" w:hAnsi="Tahoma" w:cs="Tahoma"/>
        <w:sz w:val="20"/>
      </w:rPr>
      <w:fldChar w:fldCharType="separate"/>
    </w:r>
    <w:r w:rsidR="00260AE5">
      <w:rPr>
        <w:rFonts w:ascii="Tahoma" w:hAnsi="Tahoma" w:cs="Tahoma"/>
        <w:noProof/>
        <w:sz w:val="20"/>
      </w:rPr>
      <w:t>2</w:t>
    </w:r>
    <w:r w:rsidR="00B52E28">
      <w:rPr>
        <w:rFonts w:ascii="Tahoma" w:hAnsi="Tahoma" w:cs="Tahoma"/>
        <w:sz w:val="20"/>
      </w:rPr>
      <w:fldChar w:fldCharType="end"/>
    </w:r>
  </w:p>
  <w:p w:rsidR="00AB0263" w:rsidRDefault="00AB0263">
    <w:pPr>
      <w:pStyle w:val="Footer"/>
      <w:rPr>
        <w:sz w:val="20"/>
      </w:rPr>
    </w:pPr>
  </w:p>
  <w:p w:rsidR="00AB0263" w:rsidRDefault="00AB0263">
    <w:pPr>
      <w:pStyle w:val="Footer"/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QAS/006/F3-00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B52E2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</w:t>
    </w:r>
    <w:r w:rsidR="004A5497">
      <w:rPr>
        <w:rFonts w:ascii="Tahoma" w:hAnsi="Tahoma" w:cs="Tahoma"/>
        <w:sz w:val="20"/>
      </w:rPr>
      <w:t xml:space="preserve">Alkem Health Science, Samardung, South Sikkim </w:t>
    </w:r>
    <w:r>
      <w:rPr>
        <w:rFonts w:ascii="Tahoma" w:hAnsi="Tahoma" w:cs="Tahoma"/>
        <w:sz w:val="20"/>
      </w:rPr>
      <w:t xml:space="preserve">– Page </w:t>
    </w:r>
    <w:r w:rsidR="00B52E2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B52E28">
      <w:rPr>
        <w:rFonts w:ascii="Tahoma" w:hAnsi="Tahoma" w:cs="Tahoma"/>
        <w:sz w:val="20"/>
      </w:rPr>
      <w:fldChar w:fldCharType="separate"/>
    </w:r>
    <w:r w:rsidR="00260AE5">
      <w:rPr>
        <w:rFonts w:ascii="Tahoma" w:hAnsi="Tahoma" w:cs="Tahoma"/>
        <w:noProof/>
        <w:sz w:val="20"/>
      </w:rPr>
      <w:t>2</w:t>
    </w:r>
    <w:r w:rsidR="00B52E2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B52E2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B52E28">
      <w:rPr>
        <w:rFonts w:ascii="Tahoma" w:hAnsi="Tahoma" w:cs="Tahoma"/>
        <w:sz w:val="20"/>
      </w:rPr>
      <w:fldChar w:fldCharType="separate"/>
    </w:r>
    <w:r w:rsidR="00260AE5">
      <w:rPr>
        <w:rFonts w:ascii="Tahoma" w:hAnsi="Tahoma" w:cs="Tahoma"/>
        <w:noProof/>
        <w:sz w:val="20"/>
      </w:rPr>
      <w:t>2</w:t>
    </w:r>
    <w:r w:rsidR="00B52E28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</w:t>
    </w:r>
    <w:r w:rsidR="004A5497">
      <w:rPr>
        <w:rFonts w:ascii="Tahoma" w:hAnsi="Tahoma" w:cs="Tahoma"/>
        <w:sz w:val="16"/>
      </w:rPr>
      <w:t>S/006/F3-00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162" w:rsidRDefault="00E22162">
      <w:r>
        <w:separator/>
      </w:r>
    </w:p>
  </w:footnote>
  <w:footnote w:type="continuationSeparator" w:id="1">
    <w:p w:rsidR="00E22162" w:rsidRDefault="00E22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497" w:rsidRDefault="004A5497">
    <w:pPr>
      <w:rPr>
        <w:rFonts w:ascii="Tahoma" w:hAnsi="Tahoma" w:cs="Tahoma"/>
        <w:b/>
        <w:bCs/>
        <w:sz w:val="20"/>
        <w:szCs w:val="20"/>
      </w:rPr>
    </w:pPr>
    <w:r w:rsidRPr="00B52E28">
      <w:rPr>
        <w:rFonts w:ascii="Tahoma" w:hAnsi="Tahoma" w:cs="Tahoma"/>
        <w:sz w:val="20"/>
      </w:rPr>
      <w:object w:dxaOrig="540" w:dyaOrig="4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.75pt;height:21pt" o:ole="">
          <v:imagedata r:id="rId1" o:title=""/>
        </v:shape>
        <o:OLEObject Type="Embed" ProgID="MSPhotoEd.3" ShapeID="_x0000_i1025" DrawAspect="Content" ObjectID="_1404296332" r:id="rId2"/>
      </w:object>
    </w:r>
    <w:r>
      <w:rPr>
        <w:rFonts w:ascii="Tahoma" w:hAnsi="Tahoma" w:cs="Tahoma"/>
        <w:sz w:val="20"/>
      </w:rPr>
      <w:t xml:space="preserve">                    </w:t>
    </w:r>
    <w:r>
      <w:rPr>
        <w:rFonts w:ascii="Tahoma" w:hAnsi="Tahoma" w:cs="Tahoma"/>
        <w:b/>
        <w:bCs/>
        <w:sz w:val="20"/>
        <w:szCs w:val="20"/>
      </w:rPr>
      <w:t xml:space="preserve">      ALKEM HEALTH SCIENCE, SAMARDUNG, SOUTH SIKKIM.</w:t>
    </w:r>
  </w:p>
  <w:p w:rsidR="004A5497" w:rsidRDefault="004A5497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848"/>
      <w:gridCol w:w="1849"/>
      <w:gridCol w:w="1848"/>
      <w:gridCol w:w="1849"/>
      <w:gridCol w:w="1849"/>
    </w:tblGrid>
    <w:tr w:rsidR="00AB0263" w:rsidTr="00F31AC4">
      <w:tc>
        <w:tcPr>
          <w:tcW w:w="9243" w:type="dxa"/>
          <w:gridSpan w:val="5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AB0263" w:rsidTr="00F31AC4">
      <w:tc>
        <w:tcPr>
          <w:tcW w:w="9243" w:type="dxa"/>
          <w:gridSpan w:val="5"/>
        </w:tcPr>
        <w:p w:rsidR="00AB0263" w:rsidRDefault="00AB0263" w:rsidP="0065545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 </w:t>
          </w:r>
          <w:r>
            <w:rPr>
              <w:rFonts w:ascii="Tahoma" w:hAnsi="Tahoma" w:cs="Tahoma"/>
              <w:bCs/>
              <w:sz w:val="20"/>
              <w:szCs w:val="20"/>
            </w:rPr>
            <w:t>Material Movement in process area.</w:t>
          </w:r>
        </w:p>
      </w:tc>
    </w:tr>
    <w:tr w:rsidR="00AB0263" w:rsidTr="00F31AC4">
      <w:trPr>
        <w:cantSplit/>
        <w:trHeight w:val="432"/>
      </w:trPr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AB0263" w:rsidRDefault="00AB0263" w:rsidP="00240BB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</w:rPr>
            <w:t>PC</w:t>
          </w:r>
          <w:r w:rsidR="00260AE5">
            <w:rPr>
              <w:rFonts w:ascii="Tahoma" w:hAnsi="Tahoma" w:cs="Tahoma"/>
              <w:sz w:val="20"/>
            </w:rPr>
            <w:t>S</w:t>
          </w:r>
          <w:r>
            <w:rPr>
              <w:rFonts w:ascii="Tahoma" w:hAnsi="Tahoma" w:cs="Tahoma"/>
              <w:sz w:val="20"/>
            </w:rPr>
            <w:t>/</w:t>
          </w:r>
          <w:r w:rsidR="00260AE5">
            <w:rPr>
              <w:rFonts w:ascii="Tahoma" w:hAnsi="Tahoma" w:cs="Tahoma"/>
              <w:sz w:val="20"/>
            </w:rPr>
            <w:t>006</w:t>
          </w:r>
        </w:p>
      </w:tc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AB0263" w:rsidTr="00F31AC4">
      <w:trPr>
        <w:cantSplit/>
        <w:trHeight w:val="432"/>
      </w:trPr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  <w:vAlign w:val="center"/>
        </w:tcPr>
        <w:p w:rsidR="00AB0263" w:rsidRDefault="00AB0263" w:rsidP="00240BB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AB0263" w:rsidTr="00F31AC4">
      <w:trPr>
        <w:cantSplit/>
        <w:trHeight w:val="432"/>
      </w:trPr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  <w:vAlign w:val="center"/>
        </w:tcPr>
        <w:p w:rsidR="00AB0263" w:rsidRDefault="00AB0263" w:rsidP="00240BB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</w:rPr>
            <w:t>PC/0</w:t>
          </w:r>
          <w:r w:rsidR="00260AE5">
            <w:rPr>
              <w:rFonts w:ascii="Tahoma" w:hAnsi="Tahoma" w:cs="Tahoma"/>
              <w:sz w:val="20"/>
            </w:rPr>
            <w:t>06</w:t>
          </w:r>
          <w:r>
            <w:rPr>
              <w:rFonts w:ascii="Tahoma" w:hAnsi="Tahoma" w:cs="Tahoma"/>
              <w:sz w:val="20"/>
            </w:rPr>
            <w:t>-00</w:t>
          </w:r>
        </w:p>
      </w:tc>
      <w:tc>
        <w:tcPr>
          <w:tcW w:w="1848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AB0263" w:rsidRDefault="00AB0263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AB0263">
      <w:tc>
        <w:tcPr>
          <w:tcW w:w="1848" w:type="dxa"/>
        </w:tcPr>
        <w:p w:rsidR="00AB0263" w:rsidRDefault="00AB026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AB0263" w:rsidRDefault="00AB026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AB0263">
      <w:trPr>
        <w:trHeight w:val="467"/>
      </w:trPr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AB0263"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AB0263"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AB0263"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AB0263" w:rsidRDefault="00AB0263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AB0263" w:rsidRDefault="00AB0263" w:rsidP="00CB2525">
    <w:pPr>
      <w:tabs>
        <w:tab w:val="left" w:pos="6379"/>
      </w:tabs>
      <w:rPr>
        <w:rFonts w:ascii="Tahoma" w:hAnsi="Tahoma" w:cs="Tahoma"/>
        <w:b/>
        <w:bCs/>
        <w:sz w:val="20"/>
        <w:szCs w:val="20"/>
      </w:rPr>
    </w:pPr>
  </w:p>
  <w:p w:rsidR="00AB0263" w:rsidRDefault="00AB0263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217"/>
      <w:gridCol w:w="1861"/>
      <w:gridCol w:w="1860"/>
      <w:gridCol w:w="1861"/>
      <w:gridCol w:w="1801"/>
    </w:tblGrid>
    <w:tr w:rsidR="001169D1" w:rsidTr="00CB5103">
      <w:trPr>
        <w:cantSplit/>
        <w:jc w:val="center"/>
      </w:trPr>
      <w:tc>
        <w:tcPr>
          <w:tcW w:w="7799" w:type="dxa"/>
          <w:gridSpan w:val="4"/>
          <w:tcBorders>
            <w:right w:val="single" w:sz="4" w:space="0" w:color="auto"/>
          </w:tcBorders>
        </w:tcPr>
        <w:p w:rsidR="001169D1" w:rsidRDefault="001169D1" w:rsidP="006F7A39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371C5">
            <w:rPr>
              <w:rFonts w:ascii="Tahoma" w:hAnsi="Tahoma" w:cs="Tahoma"/>
              <w:bCs/>
              <w:sz w:val="20"/>
              <w:szCs w:val="20"/>
            </w:rPr>
            <w:t>Material Movement in process area.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B5103" w:rsidTr="00CB5103">
      <w:trPr>
        <w:cantSplit/>
        <w:trHeight w:val="576"/>
        <w:jc w:val="center"/>
      </w:trPr>
      <w:tc>
        <w:tcPr>
          <w:tcW w:w="2217" w:type="dxa"/>
          <w:tcBorders>
            <w:righ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B5103" w:rsidRPr="0046410C" w:rsidRDefault="002E69ED" w:rsidP="009E688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</w:t>
          </w:r>
          <w:r w:rsidR="000371C5">
            <w:rPr>
              <w:rFonts w:ascii="Tahoma" w:hAnsi="Tahoma" w:cs="Tahoma"/>
              <w:bCs/>
              <w:sz w:val="20"/>
              <w:szCs w:val="20"/>
            </w:rPr>
            <w:t>S/006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B5103" w:rsidRPr="005A5502" w:rsidRDefault="000371C5" w:rsidP="009B18D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00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CB5103" w:rsidRDefault="00CB5103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673"/>
    <w:multiLevelType w:val="multilevel"/>
    <w:tmpl w:val="7A84B2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605C5"/>
    <w:multiLevelType w:val="multilevel"/>
    <w:tmpl w:val="E438E0DA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">
    <w:nsid w:val="0C70621E"/>
    <w:multiLevelType w:val="multilevel"/>
    <w:tmpl w:val="30E667A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7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2E8B33E0"/>
    <w:multiLevelType w:val="multilevel"/>
    <w:tmpl w:val="8C749FA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1665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1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1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47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41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720" w:hanging="2160"/>
      </w:pPr>
      <w:rPr>
        <w:rFonts w:hint="default"/>
        <w:b/>
      </w:rPr>
    </w:lvl>
  </w:abstractNum>
  <w:abstractNum w:abstractNumId="9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0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2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3">
    <w:nsid w:val="7B7C0F45"/>
    <w:multiLevelType w:val="multilevel"/>
    <w:tmpl w:val="040E0B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6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7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11"/>
  </w:num>
  <w:num w:numId="9">
    <w:abstractNumId w:val="10"/>
  </w:num>
  <w:num w:numId="10">
    <w:abstractNumId w:val="12"/>
  </w:num>
  <w:num w:numId="11">
    <w:abstractNumId w:val="4"/>
  </w:num>
  <w:num w:numId="12">
    <w:abstractNumId w:val="13"/>
  </w:num>
  <w:num w:numId="13">
    <w:abstractNumId w:val="0"/>
  </w:num>
  <w:num w:numId="14">
    <w:abstractNumId w:val="2"/>
  </w:num>
  <w:num w:numId="15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086E"/>
    <w:rsid w:val="000371C5"/>
    <w:rsid w:val="001169D1"/>
    <w:rsid w:val="00121FD2"/>
    <w:rsid w:val="001671F6"/>
    <w:rsid w:val="00246AB3"/>
    <w:rsid w:val="00260AE5"/>
    <w:rsid w:val="002E69ED"/>
    <w:rsid w:val="003453B0"/>
    <w:rsid w:val="003B2109"/>
    <w:rsid w:val="003D6942"/>
    <w:rsid w:val="00432668"/>
    <w:rsid w:val="00456059"/>
    <w:rsid w:val="00461F7C"/>
    <w:rsid w:val="0046410C"/>
    <w:rsid w:val="004A5497"/>
    <w:rsid w:val="004C5B15"/>
    <w:rsid w:val="004E05A9"/>
    <w:rsid w:val="005343AD"/>
    <w:rsid w:val="00576DF0"/>
    <w:rsid w:val="005861D1"/>
    <w:rsid w:val="00683F15"/>
    <w:rsid w:val="006D6A31"/>
    <w:rsid w:val="006F7A39"/>
    <w:rsid w:val="007374DE"/>
    <w:rsid w:val="00755EAC"/>
    <w:rsid w:val="007670FF"/>
    <w:rsid w:val="007D0C23"/>
    <w:rsid w:val="00857611"/>
    <w:rsid w:val="008838D0"/>
    <w:rsid w:val="00887D9D"/>
    <w:rsid w:val="008D0C8C"/>
    <w:rsid w:val="009331BB"/>
    <w:rsid w:val="00944BA6"/>
    <w:rsid w:val="00955FBC"/>
    <w:rsid w:val="009F2451"/>
    <w:rsid w:val="00A00613"/>
    <w:rsid w:val="00A21967"/>
    <w:rsid w:val="00A27F61"/>
    <w:rsid w:val="00A70A8D"/>
    <w:rsid w:val="00AB0263"/>
    <w:rsid w:val="00AF0597"/>
    <w:rsid w:val="00AF6064"/>
    <w:rsid w:val="00B322FC"/>
    <w:rsid w:val="00B52E28"/>
    <w:rsid w:val="00B7210D"/>
    <w:rsid w:val="00B87D4D"/>
    <w:rsid w:val="00C10727"/>
    <w:rsid w:val="00CB5103"/>
    <w:rsid w:val="00CE2B71"/>
    <w:rsid w:val="00D02953"/>
    <w:rsid w:val="00D14066"/>
    <w:rsid w:val="00D855D8"/>
    <w:rsid w:val="00DD45AA"/>
    <w:rsid w:val="00DE5301"/>
    <w:rsid w:val="00DE7483"/>
    <w:rsid w:val="00E22162"/>
    <w:rsid w:val="00ED4A75"/>
    <w:rsid w:val="00ED5B9B"/>
    <w:rsid w:val="00EE34A6"/>
    <w:rsid w:val="00EE47F1"/>
    <w:rsid w:val="00F1086E"/>
    <w:rsid w:val="00F13B31"/>
    <w:rsid w:val="00F40B44"/>
    <w:rsid w:val="00F63A2B"/>
    <w:rsid w:val="00F7294C"/>
    <w:rsid w:val="00F8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F1"/>
    <w:rPr>
      <w:sz w:val="24"/>
      <w:szCs w:val="24"/>
    </w:rPr>
  </w:style>
  <w:style w:type="paragraph" w:styleId="Heading1">
    <w:name w:val="heading 1"/>
    <w:basedOn w:val="Normal"/>
    <w:next w:val="Normal"/>
    <w:qFormat/>
    <w:rsid w:val="00EE47F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47F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E47F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E47F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E47F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E47F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E47F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E47F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E47F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E47F1"/>
    <w:pPr>
      <w:ind w:left="720"/>
    </w:pPr>
  </w:style>
  <w:style w:type="paragraph" w:styleId="BodyTextIndent2">
    <w:name w:val="Body Text Indent 2"/>
    <w:basedOn w:val="Normal"/>
    <w:semiHidden/>
    <w:rsid w:val="00EE47F1"/>
    <w:pPr>
      <w:ind w:left="1440" w:hanging="720"/>
    </w:pPr>
  </w:style>
  <w:style w:type="paragraph" w:styleId="Header">
    <w:name w:val="head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E47F1"/>
    <w:pPr>
      <w:ind w:left="840"/>
    </w:pPr>
  </w:style>
  <w:style w:type="paragraph" w:styleId="BlockText">
    <w:name w:val="Block Text"/>
    <w:basedOn w:val="Normal"/>
    <w:semiHidden/>
    <w:rsid w:val="00EE47F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E47F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EE34A6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E47F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EE34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B5C7-342C-49EE-858E-FCB60E25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56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Sanjay</cp:lastModifiedBy>
  <cp:revision>26</cp:revision>
  <cp:lastPrinted>2009-06-26T06:45:00Z</cp:lastPrinted>
  <dcterms:created xsi:type="dcterms:W3CDTF">2009-05-11T07:39:00Z</dcterms:created>
  <dcterms:modified xsi:type="dcterms:W3CDTF">2012-07-20T08:02:00Z</dcterms:modified>
</cp:coreProperties>
</file>